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855AF" w:rsidRDefault="00A855AF" w:rsidP="00B95B9F">
      <w:pPr>
        <w:bidi/>
        <w:spacing w:before="100" w:after="100" w:line="301" w:lineRule="atLeast"/>
        <w:jc w:val="center"/>
        <w:rPr>
          <w:rFonts w:cs="B Nazanin"/>
          <w:sz w:val="32"/>
          <w:szCs w:val="32"/>
          <w:rtl/>
        </w:rPr>
      </w:pPr>
      <w:r w:rsidRPr="00566790">
        <w:rPr>
          <w:rFonts w:cs="B Nazanin" w:hint="cs"/>
          <w:sz w:val="32"/>
          <w:szCs w:val="32"/>
          <w:rtl/>
        </w:rPr>
        <w:t xml:space="preserve">ارتباط بین فرهنگ سازمانی و </w:t>
      </w:r>
      <w:r w:rsidR="003626D7" w:rsidRPr="00566790">
        <w:rPr>
          <w:rFonts w:cs="B Nazanin" w:hint="cs"/>
          <w:sz w:val="32"/>
          <w:szCs w:val="32"/>
          <w:rtl/>
        </w:rPr>
        <w:t>تعلق سازمانی</w:t>
      </w:r>
      <w:r w:rsidRPr="00566790">
        <w:rPr>
          <w:rFonts w:cs="B Nazanin" w:hint="cs"/>
          <w:sz w:val="32"/>
          <w:szCs w:val="32"/>
          <w:rtl/>
        </w:rPr>
        <w:t xml:space="preserve"> اعضای هیأت های ورزشی فارس</w:t>
      </w:r>
    </w:p>
    <w:p w:rsidR="00566790" w:rsidRDefault="00566790" w:rsidP="00B95B9F">
      <w:pPr>
        <w:bidi/>
        <w:jc w:val="center"/>
        <w:rPr>
          <w:rFonts w:ascii="Arial" w:hAnsi="Arial" w:cs="B Nazanin"/>
          <w:sz w:val="24"/>
          <w:szCs w:val="24"/>
          <w:u w:val="single"/>
          <w:rtl/>
        </w:rPr>
      </w:pPr>
    </w:p>
    <w:p w:rsidR="0009444D" w:rsidRDefault="0009444D" w:rsidP="0009444D">
      <w:pPr>
        <w:bidi/>
        <w:jc w:val="center"/>
        <w:rPr>
          <w:rFonts w:ascii="Arial" w:hAnsi="Arial" w:cs="B Nazanin"/>
          <w:sz w:val="24"/>
          <w:szCs w:val="24"/>
          <w:u w:val="single"/>
          <w:rtl/>
        </w:rPr>
      </w:pPr>
    </w:p>
    <w:p w:rsidR="0009444D" w:rsidRPr="00566790" w:rsidRDefault="0009444D" w:rsidP="0009444D">
      <w:pPr>
        <w:bidi/>
        <w:jc w:val="center"/>
        <w:rPr>
          <w:rFonts w:ascii="Arial" w:hAnsi="Arial" w:cs="B Nazanin"/>
          <w:sz w:val="24"/>
          <w:szCs w:val="24"/>
          <w:rtl/>
        </w:rPr>
      </w:pPr>
      <w:bookmarkStart w:id="0" w:name="_GoBack"/>
      <w:bookmarkEnd w:id="0"/>
    </w:p>
    <w:p w:rsidR="0031624E" w:rsidRDefault="0031624E" w:rsidP="00B95B9F">
      <w:pPr>
        <w:bidi/>
        <w:spacing w:before="100" w:after="100" w:line="301" w:lineRule="atLeast"/>
        <w:jc w:val="both"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>چکیده</w:t>
      </w:r>
    </w:p>
    <w:p w:rsidR="00566790" w:rsidRDefault="00A855AF" w:rsidP="0031624E">
      <w:pPr>
        <w:bidi/>
        <w:spacing w:before="100" w:after="100" w:line="301" w:lineRule="atLeast"/>
        <w:jc w:val="both"/>
        <w:rPr>
          <w:rFonts w:cs="B Nazanin"/>
          <w:sz w:val="24"/>
          <w:szCs w:val="24"/>
          <w:rtl/>
        </w:rPr>
      </w:pPr>
      <w:r w:rsidRPr="00050B83">
        <w:rPr>
          <w:rFonts w:cs="B Nazanin"/>
          <w:sz w:val="24"/>
          <w:szCs w:val="24"/>
          <w:rtl/>
        </w:rPr>
        <w:t>فرهنگ سازمانی از اساسی‌ترین زمینه‌های تغییر و تحول در سازمان است نظر به اینكه برنامه‌های جدید تحول بیشتر به تحول بنیادی سازمانی نگاه می‌كند از این‌رو هدف این برنامه‌ها تغییر و تحول فرهنگ سازمان به‌عنوان زیربنا به بستر تحول است.</w:t>
      </w:r>
      <w:r w:rsidR="0031624E">
        <w:rPr>
          <w:rFonts w:cs="B Nazanin" w:hint="cs"/>
          <w:sz w:val="24"/>
          <w:szCs w:val="24"/>
          <w:rtl/>
        </w:rPr>
        <w:t xml:space="preserve"> </w:t>
      </w:r>
      <w:r w:rsidRPr="00050B83">
        <w:rPr>
          <w:rFonts w:cs="B Nazanin"/>
          <w:sz w:val="24"/>
          <w:szCs w:val="24"/>
          <w:rtl/>
        </w:rPr>
        <w:t xml:space="preserve">فرهنگ سازمانی به‌عنوان مجموعه‌ای از باورها و ارزشهای مشترك بر رفتار و اندیشۀ اعضای سازمان اثر می‌گذارد و می‌توان نقطه شروعی برای حركت و پویایی و یا مانعی در راه پیشرفت به شمار آید. </w:t>
      </w:r>
      <w:r w:rsidR="003626D7" w:rsidRPr="003626D7">
        <w:rPr>
          <w:rFonts w:cs="B Nazanin"/>
          <w:sz w:val="24"/>
          <w:szCs w:val="24"/>
          <w:rtl/>
        </w:rPr>
        <w:t>تعلق سازماني را مي‌توان به پيوند و وابستگي افراد به سازمان تعريف نمود كه در آن احساس درگير بودن شغلي، وفاداري و باور به ارزشهاي سازماني جاي دارد.</w:t>
      </w:r>
    </w:p>
    <w:p w:rsidR="00120C1C" w:rsidRDefault="003626D7" w:rsidP="00B95B9F">
      <w:pPr>
        <w:bidi/>
        <w:spacing w:before="100" w:after="100" w:line="301" w:lineRule="atLeast"/>
        <w:jc w:val="both"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>این پژوهش،</w:t>
      </w:r>
      <w:r w:rsidR="00120C1C" w:rsidRPr="00120C1C">
        <w:rPr>
          <w:rFonts w:cs="B Nazanin"/>
          <w:sz w:val="24"/>
          <w:szCs w:val="24"/>
          <w:rtl/>
        </w:rPr>
        <w:t xml:space="preserve"> توص</w:t>
      </w:r>
      <w:r w:rsidR="00120C1C" w:rsidRPr="00120C1C">
        <w:rPr>
          <w:rFonts w:cs="B Nazanin" w:hint="cs"/>
          <w:sz w:val="24"/>
          <w:szCs w:val="24"/>
          <w:rtl/>
        </w:rPr>
        <w:t>ی</w:t>
      </w:r>
      <w:r w:rsidR="00120C1C" w:rsidRPr="00120C1C">
        <w:rPr>
          <w:rFonts w:cs="B Nazanin" w:hint="eastAsia"/>
          <w:sz w:val="24"/>
          <w:szCs w:val="24"/>
          <w:rtl/>
        </w:rPr>
        <w:t>ف</w:t>
      </w:r>
      <w:r w:rsidR="00120C1C" w:rsidRPr="00120C1C">
        <w:rPr>
          <w:rFonts w:cs="B Nazanin" w:hint="cs"/>
          <w:sz w:val="24"/>
          <w:szCs w:val="24"/>
          <w:rtl/>
        </w:rPr>
        <w:t>ی</w:t>
      </w:r>
      <w:r w:rsidR="00120C1C" w:rsidRPr="00120C1C">
        <w:rPr>
          <w:rFonts w:cs="B Nazanin"/>
          <w:sz w:val="24"/>
          <w:szCs w:val="24"/>
          <w:rtl/>
        </w:rPr>
        <w:t xml:space="preserve"> </w:t>
      </w:r>
      <w:r>
        <w:rPr>
          <w:rFonts w:cs="B Nazanin" w:hint="cs"/>
          <w:sz w:val="24"/>
          <w:szCs w:val="24"/>
          <w:rtl/>
        </w:rPr>
        <w:t xml:space="preserve">بوده </w:t>
      </w:r>
      <w:r w:rsidR="00120C1C" w:rsidRPr="00120C1C">
        <w:rPr>
          <w:rFonts w:cs="B Nazanin"/>
          <w:sz w:val="24"/>
          <w:szCs w:val="24"/>
          <w:rtl/>
        </w:rPr>
        <w:t>و از نوع پ</w:t>
      </w:r>
      <w:r w:rsidR="00120C1C" w:rsidRPr="00120C1C">
        <w:rPr>
          <w:rFonts w:cs="B Nazanin" w:hint="cs"/>
          <w:sz w:val="24"/>
          <w:szCs w:val="24"/>
          <w:rtl/>
        </w:rPr>
        <w:t>ی</w:t>
      </w:r>
      <w:r w:rsidR="00120C1C" w:rsidRPr="00120C1C">
        <w:rPr>
          <w:rFonts w:cs="B Nazanin" w:hint="eastAsia"/>
          <w:sz w:val="24"/>
          <w:szCs w:val="24"/>
          <w:rtl/>
        </w:rPr>
        <w:t>ما</w:t>
      </w:r>
      <w:r w:rsidR="00120C1C" w:rsidRPr="00120C1C">
        <w:rPr>
          <w:rFonts w:cs="B Nazanin" w:hint="cs"/>
          <w:sz w:val="24"/>
          <w:szCs w:val="24"/>
          <w:rtl/>
        </w:rPr>
        <w:t>ی</w:t>
      </w:r>
      <w:r w:rsidR="00120C1C" w:rsidRPr="00120C1C">
        <w:rPr>
          <w:rFonts w:cs="B Nazanin" w:hint="eastAsia"/>
          <w:sz w:val="24"/>
          <w:szCs w:val="24"/>
          <w:rtl/>
        </w:rPr>
        <w:t>ش</w:t>
      </w:r>
      <w:r w:rsidR="00120C1C" w:rsidRPr="00120C1C">
        <w:rPr>
          <w:rFonts w:cs="B Nazanin" w:hint="cs"/>
          <w:sz w:val="24"/>
          <w:szCs w:val="24"/>
          <w:rtl/>
        </w:rPr>
        <w:t>ی</w:t>
      </w:r>
      <w:r w:rsidR="00120C1C" w:rsidRPr="00120C1C">
        <w:rPr>
          <w:rFonts w:cs="B Nazanin"/>
          <w:sz w:val="24"/>
          <w:szCs w:val="24"/>
          <w:rtl/>
        </w:rPr>
        <w:t xml:space="preserve"> انجام گرفت</w:t>
      </w:r>
      <w:r w:rsidR="00120C1C" w:rsidRPr="00120C1C">
        <w:rPr>
          <w:rFonts w:cs="B Nazanin" w:hint="cs"/>
          <w:sz w:val="24"/>
          <w:szCs w:val="24"/>
          <w:rtl/>
        </w:rPr>
        <w:t xml:space="preserve"> </w:t>
      </w:r>
      <w:r w:rsidR="00120C1C">
        <w:rPr>
          <w:rFonts w:cs="B Nazanin" w:hint="cs"/>
          <w:sz w:val="24"/>
          <w:szCs w:val="24"/>
          <w:rtl/>
        </w:rPr>
        <w:t xml:space="preserve">نمونه </w:t>
      </w:r>
      <w:r w:rsidR="00A855AF">
        <w:rPr>
          <w:rFonts w:cs="B Nazanin" w:hint="cs"/>
          <w:sz w:val="24"/>
          <w:szCs w:val="24"/>
          <w:rtl/>
        </w:rPr>
        <w:t xml:space="preserve">آماری شامل </w:t>
      </w:r>
      <w:r w:rsidR="0002499C">
        <w:rPr>
          <w:rFonts w:cs="B Nazanin" w:hint="cs"/>
          <w:sz w:val="24"/>
          <w:szCs w:val="24"/>
          <w:rtl/>
        </w:rPr>
        <w:t>1</w:t>
      </w:r>
      <w:r>
        <w:rPr>
          <w:rFonts w:cs="B Nazanin" w:hint="cs"/>
          <w:sz w:val="24"/>
          <w:szCs w:val="24"/>
          <w:rtl/>
        </w:rPr>
        <w:t>00 نفر از اعضا</w:t>
      </w:r>
      <w:r w:rsidR="00A855AF">
        <w:rPr>
          <w:rFonts w:cs="B Nazanin" w:hint="cs"/>
          <w:sz w:val="24"/>
          <w:szCs w:val="24"/>
          <w:rtl/>
        </w:rPr>
        <w:t xml:space="preserve"> و کادر هیأت های </w:t>
      </w:r>
      <w:r w:rsidR="0002499C">
        <w:rPr>
          <w:rFonts w:cs="B Nazanin" w:hint="cs"/>
          <w:sz w:val="24"/>
          <w:szCs w:val="24"/>
          <w:rtl/>
        </w:rPr>
        <w:t>ورزشی استان فارس</w:t>
      </w:r>
      <w:r w:rsidR="00BF36E2">
        <w:rPr>
          <w:rFonts w:cs="B Nazanin" w:hint="cs"/>
          <w:sz w:val="24"/>
          <w:szCs w:val="24"/>
          <w:rtl/>
        </w:rPr>
        <w:t xml:space="preserve"> می باشد</w:t>
      </w:r>
      <w:r w:rsidR="0002499C">
        <w:rPr>
          <w:rFonts w:cs="B Nazanin" w:hint="cs"/>
          <w:sz w:val="24"/>
          <w:szCs w:val="24"/>
          <w:rtl/>
        </w:rPr>
        <w:t>، ابزار ان</w:t>
      </w:r>
      <w:r w:rsidR="00BF36E2">
        <w:rPr>
          <w:rFonts w:cs="B Nazanin" w:hint="cs"/>
          <w:sz w:val="24"/>
          <w:szCs w:val="24"/>
          <w:rtl/>
        </w:rPr>
        <w:t>دازه گیری پرسشنامه استاندارد فرهنگ سازمانی</w:t>
      </w:r>
      <w:r w:rsidR="0002499C">
        <w:rPr>
          <w:rFonts w:cs="B Nazanin"/>
          <w:sz w:val="24"/>
          <w:szCs w:val="24"/>
        </w:rPr>
        <w:t xml:space="preserve"> </w:t>
      </w:r>
      <w:r w:rsidR="0002499C">
        <w:rPr>
          <w:rFonts w:cs="B Nazanin" w:hint="cs"/>
          <w:sz w:val="24"/>
          <w:szCs w:val="24"/>
          <w:rtl/>
          <w:lang w:bidi="fa-IR"/>
        </w:rPr>
        <w:t xml:space="preserve">و پرسشنامه </w:t>
      </w:r>
      <w:r w:rsidR="00157672">
        <w:rPr>
          <w:rFonts w:cs="B Nazanin" w:hint="cs"/>
          <w:sz w:val="24"/>
          <w:szCs w:val="24"/>
          <w:rtl/>
          <w:lang w:bidi="fa-IR"/>
        </w:rPr>
        <w:t xml:space="preserve">استاندارد تعلق سازمانی بود. </w:t>
      </w:r>
      <w:r w:rsidR="00B95B9F">
        <w:rPr>
          <w:rFonts w:cs="B Nazanin" w:hint="cs"/>
          <w:sz w:val="24"/>
          <w:szCs w:val="24"/>
          <w:rtl/>
          <w:lang w:bidi="fa-IR"/>
        </w:rPr>
        <w:t xml:space="preserve">نتایج </w:t>
      </w:r>
      <w:r w:rsidR="00157672">
        <w:rPr>
          <w:rFonts w:cs="B Nazanin" w:hint="cs"/>
          <w:sz w:val="24"/>
          <w:szCs w:val="24"/>
          <w:rtl/>
          <w:lang w:bidi="fa-IR"/>
        </w:rPr>
        <w:t>آزمون آماری ضریب همبستگی پیرسون</w:t>
      </w:r>
      <w:r w:rsidR="00566790">
        <w:rPr>
          <w:rFonts w:cs="B Nazanin" w:hint="cs"/>
          <w:sz w:val="24"/>
          <w:szCs w:val="24"/>
          <w:rtl/>
          <w:lang w:bidi="fa-IR"/>
        </w:rPr>
        <w:t xml:space="preserve"> </w:t>
      </w:r>
      <w:r w:rsidR="00120C1C" w:rsidRPr="00120C1C">
        <w:rPr>
          <w:rFonts w:cs="B Nazanin"/>
          <w:sz w:val="24"/>
          <w:szCs w:val="24"/>
          <w:rtl/>
        </w:rPr>
        <w:t xml:space="preserve">نشان داد كه فرهنگ سازماني حاكم در </w:t>
      </w:r>
      <w:r w:rsidR="00120C1C">
        <w:rPr>
          <w:rFonts w:cs="B Nazanin" w:hint="cs"/>
          <w:sz w:val="24"/>
          <w:szCs w:val="24"/>
          <w:rtl/>
        </w:rPr>
        <w:t xml:space="preserve">هیأت های ورزشی استان فارس </w:t>
      </w:r>
      <w:r w:rsidR="00120C1C" w:rsidRPr="00120C1C">
        <w:rPr>
          <w:rFonts w:cs="B Nazanin"/>
          <w:sz w:val="24"/>
          <w:szCs w:val="24"/>
          <w:rtl/>
        </w:rPr>
        <w:t xml:space="preserve">از نوع كنترلي مي‌باشد و ميزان تعلق سازماني </w:t>
      </w:r>
      <w:r w:rsidR="00120C1C">
        <w:rPr>
          <w:rFonts w:cs="B Nazanin" w:hint="cs"/>
          <w:sz w:val="24"/>
          <w:szCs w:val="24"/>
          <w:rtl/>
        </w:rPr>
        <w:t xml:space="preserve">این افراد در </w:t>
      </w:r>
      <w:r w:rsidR="00120C1C" w:rsidRPr="00120C1C">
        <w:rPr>
          <w:rFonts w:cs="B Nazanin"/>
          <w:sz w:val="24"/>
          <w:szCs w:val="24"/>
          <w:rtl/>
        </w:rPr>
        <w:t>حد متوسط مي‌باشد. در بررسي رابطه بين ابعاد فرهنگ سازماني و تعلق سازماني</w:t>
      </w:r>
      <w:r w:rsidR="00B95B9F">
        <w:rPr>
          <w:rFonts w:cs="B Nazanin" w:hint="cs"/>
          <w:sz w:val="24"/>
          <w:szCs w:val="24"/>
          <w:rtl/>
        </w:rPr>
        <w:t>،</w:t>
      </w:r>
      <w:r w:rsidR="00120C1C" w:rsidRPr="00120C1C">
        <w:rPr>
          <w:rFonts w:cs="B Nazanin"/>
          <w:sz w:val="24"/>
          <w:szCs w:val="24"/>
          <w:rtl/>
        </w:rPr>
        <w:t xml:space="preserve"> نتايج نشان داد كه بين متغيرهاي خلاقيت فردي، ريسك پذيري و مسئوليت، هدايت و رهبري، هماهنگي (همكاري و وحدت سازماني) و حمايت مديريتي با ميزان تعلق سازماني </w:t>
      </w:r>
      <w:r w:rsidR="00120C1C">
        <w:rPr>
          <w:rFonts w:cs="B Nazanin" w:hint="cs"/>
          <w:sz w:val="24"/>
          <w:szCs w:val="24"/>
          <w:rtl/>
        </w:rPr>
        <w:t>اعضای هی</w:t>
      </w:r>
      <w:r w:rsidR="004F51CA">
        <w:rPr>
          <w:rFonts w:cs="B Nazanin" w:hint="cs"/>
          <w:sz w:val="24"/>
          <w:szCs w:val="24"/>
          <w:rtl/>
        </w:rPr>
        <w:t>أت های ورزشی</w:t>
      </w:r>
      <w:r w:rsidR="00120C1C" w:rsidRPr="00120C1C">
        <w:rPr>
          <w:rFonts w:cs="B Nazanin"/>
          <w:sz w:val="24"/>
          <w:szCs w:val="24"/>
          <w:rtl/>
        </w:rPr>
        <w:t xml:space="preserve"> رابطه معناداري وجود دارد ولي بين دو متغير كنترل با ميزان تعلق سازماني رابطه معناداري وجود ندارد. همچنين نتايج نشان داد  بين متغيرهاي هويت سازماني، نظام پاداش و تشويق، تضاد (فضاي باز انتقاد) و الگو</w:t>
      </w:r>
      <w:r w:rsidR="004F51CA">
        <w:rPr>
          <w:rFonts w:cs="B Nazanin"/>
          <w:sz w:val="24"/>
          <w:szCs w:val="24"/>
          <w:rtl/>
        </w:rPr>
        <w:t>ي ارتباط با ميزان تعلق سازماني</w:t>
      </w:r>
      <w:r w:rsidR="00120C1C" w:rsidRPr="00120C1C">
        <w:rPr>
          <w:rFonts w:cs="B Nazanin"/>
          <w:sz w:val="24"/>
          <w:szCs w:val="24"/>
          <w:rtl/>
        </w:rPr>
        <w:t xml:space="preserve"> رابطه معناداري وجود دارد.</w:t>
      </w:r>
    </w:p>
    <w:p w:rsidR="00B95B9F" w:rsidRDefault="00B95B9F" w:rsidP="00B95B9F">
      <w:pPr>
        <w:autoSpaceDE w:val="0"/>
        <w:autoSpaceDN w:val="0"/>
        <w:bidi/>
        <w:adjustRightInd w:val="0"/>
        <w:spacing w:line="360" w:lineRule="auto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واژه‌های کلیدی: فرهنگ سازمانی، تعلق سازمانی، اعضای هیأت های ورزشی</w:t>
      </w:r>
    </w:p>
    <w:p w:rsidR="00B95B9F" w:rsidRDefault="00B95B9F" w:rsidP="00B95B9F">
      <w:pPr>
        <w:autoSpaceDE w:val="0"/>
        <w:autoSpaceDN w:val="0"/>
        <w:bidi/>
        <w:adjustRightInd w:val="0"/>
        <w:spacing w:line="360" w:lineRule="auto"/>
        <w:rPr>
          <w:rFonts w:cs="B Nazanin"/>
          <w:sz w:val="24"/>
          <w:szCs w:val="24"/>
          <w:rtl/>
          <w:lang w:bidi="fa-IR"/>
        </w:rPr>
      </w:pPr>
    </w:p>
    <w:p w:rsidR="00B95B9F" w:rsidRDefault="00B95B9F" w:rsidP="00B95B9F">
      <w:pPr>
        <w:autoSpaceDE w:val="0"/>
        <w:autoSpaceDN w:val="0"/>
        <w:bidi/>
        <w:adjustRightInd w:val="0"/>
        <w:spacing w:line="360" w:lineRule="auto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منابع:</w:t>
      </w:r>
    </w:p>
    <w:p w:rsidR="00B95B9F" w:rsidRPr="00B95B9F" w:rsidRDefault="00B95B9F" w:rsidP="00B95B9F">
      <w:pPr>
        <w:autoSpaceDE w:val="0"/>
        <w:autoSpaceDN w:val="0"/>
        <w:bidi/>
        <w:adjustRightInd w:val="0"/>
        <w:spacing w:line="360" w:lineRule="auto"/>
        <w:rPr>
          <w:rFonts w:cs="B Nazanin"/>
          <w:sz w:val="24"/>
          <w:szCs w:val="24"/>
          <w:rtl/>
          <w:lang w:bidi="fa-IR"/>
        </w:rPr>
      </w:pPr>
      <w:r w:rsidRPr="00B95B9F">
        <w:rPr>
          <w:rFonts w:cs="B Nazanin"/>
          <w:sz w:val="24"/>
          <w:szCs w:val="24"/>
          <w:lang w:bidi="fa-IR"/>
        </w:rPr>
        <w:t xml:space="preserve">- </w:t>
      </w:r>
      <w:r w:rsidRPr="00B95B9F">
        <w:rPr>
          <w:rFonts w:cs="B Nazanin"/>
          <w:sz w:val="24"/>
          <w:szCs w:val="24"/>
          <w:rtl/>
          <w:lang w:bidi="fa-IR"/>
        </w:rPr>
        <w:t>سرداري، احمد (1383). بررس</w:t>
      </w:r>
      <w:r w:rsidRPr="00B95B9F">
        <w:rPr>
          <w:rFonts w:cs="B Nazanin" w:hint="cs"/>
          <w:sz w:val="24"/>
          <w:szCs w:val="24"/>
          <w:rtl/>
          <w:lang w:bidi="fa-IR"/>
        </w:rPr>
        <w:t>ی</w:t>
      </w:r>
      <w:r w:rsidRPr="00B95B9F">
        <w:rPr>
          <w:rFonts w:cs="B Nazanin"/>
          <w:sz w:val="24"/>
          <w:szCs w:val="24"/>
          <w:rtl/>
          <w:lang w:bidi="fa-IR"/>
        </w:rPr>
        <w:t xml:space="preserve"> رابطه فرهنگ سازمان</w:t>
      </w:r>
      <w:r w:rsidRPr="00B95B9F">
        <w:rPr>
          <w:rFonts w:cs="B Nazanin" w:hint="cs"/>
          <w:sz w:val="24"/>
          <w:szCs w:val="24"/>
          <w:rtl/>
          <w:lang w:bidi="fa-IR"/>
        </w:rPr>
        <w:t>ی</w:t>
      </w:r>
      <w:r w:rsidRPr="00B95B9F">
        <w:rPr>
          <w:rFonts w:cs="B Nazanin"/>
          <w:sz w:val="24"/>
          <w:szCs w:val="24"/>
          <w:rtl/>
          <w:lang w:bidi="fa-IR"/>
        </w:rPr>
        <w:t xml:space="preserve"> بر رضا</w:t>
      </w:r>
      <w:r w:rsidRPr="00B95B9F">
        <w:rPr>
          <w:rFonts w:cs="B Nazanin" w:hint="cs"/>
          <w:sz w:val="24"/>
          <w:szCs w:val="24"/>
          <w:rtl/>
          <w:lang w:bidi="fa-IR"/>
        </w:rPr>
        <w:t>ی</w:t>
      </w:r>
      <w:r w:rsidRPr="00B95B9F">
        <w:rPr>
          <w:rFonts w:cs="B Nazanin" w:hint="eastAsia"/>
          <w:sz w:val="24"/>
          <w:szCs w:val="24"/>
          <w:rtl/>
          <w:lang w:bidi="fa-IR"/>
        </w:rPr>
        <w:t>ت</w:t>
      </w:r>
      <w:r w:rsidRPr="00B95B9F">
        <w:rPr>
          <w:rFonts w:cs="B Nazanin"/>
          <w:sz w:val="24"/>
          <w:szCs w:val="24"/>
          <w:rtl/>
          <w:lang w:bidi="fa-IR"/>
        </w:rPr>
        <w:t xml:space="preserve"> شغل</w:t>
      </w:r>
      <w:r w:rsidRPr="00B95B9F">
        <w:rPr>
          <w:rFonts w:cs="B Nazanin" w:hint="cs"/>
          <w:sz w:val="24"/>
          <w:szCs w:val="24"/>
          <w:rtl/>
          <w:lang w:bidi="fa-IR"/>
        </w:rPr>
        <w:t>ی</w:t>
      </w:r>
      <w:r w:rsidRPr="00B95B9F">
        <w:rPr>
          <w:rFonts w:cs="B Nazanin"/>
          <w:sz w:val="24"/>
          <w:szCs w:val="24"/>
          <w:rtl/>
          <w:lang w:bidi="fa-IR"/>
        </w:rPr>
        <w:t xml:space="preserve"> در مراکز علم</w:t>
      </w:r>
      <w:r w:rsidRPr="00B95B9F">
        <w:rPr>
          <w:rFonts w:cs="B Nazanin" w:hint="cs"/>
          <w:sz w:val="24"/>
          <w:szCs w:val="24"/>
          <w:rtl/>
          <w:lang w:bidi="fa-IR"/>
        </w:rPr>
        <w:t>ی</w:t>
      </w:r>
      <w:r w:rsidRPr="00B95B9F">
        <w:rPr>
          <w:rFonts w:cs="B Nazanin"/>
          <w:sz w:val="24"/>
          <w:szCs w:val="24"/>
          <w:rtl/>
          <w:lang w:bidi="fa-IR"/>
        </w:rPr>
        <w:t xml:space="preserve"> پژوهش</w:t>
      </w:r>
      <w:r w:rsidRPr="00B95B9F">
        <w:rPr>
          <w:rFonts w:cs="B Nazanin" w:hint="cs"/>
          <w:sz w:val="24"/>
          <w:szCs w:val="24"/>
          <w:rtl/>
          <w:lang w:bidi="fa-IR"/>
        </w:rPr>
        <w:t>ی</w:t>
      </w:r>
      <w:r w:rsidRPr="00B95B9F">
        <w:rPr>
          <w:rFonts w:cs="B Nazanin"/>
          <w:sz w:val="24"/>
          <w:szCs w:val="24"/>
          <w:rtl/>
          <w:lang w:bidi="fa-IR"/>
        </w:rPr>
        <w:t xml:space="preserve"> وابسته به وزارت علوم، تحق</w:t>
      </w:r>
      <w:r w:rsidRPr="00B95B9F">
        <w:rPr>
          <w:rFonts w:cs="B Nazanin" w:hint="cs"/>
          <w:sz w:val="24"/>
          <w:szCs w:val="24"/>
          <w:rtl/>
          <w:lang w:bidi="fa-IR"/>
        </w:rPr>
        <w:t>ی</w:t>
      </w:r>
      <w:r w:rsidRPr="00B95B9F">
        <w:rPr>
          <w:rFonts w:cs="B Nazanin" w:hint="eastAsia"/>
          <w:sz w:val="24"/>
          <w:szCs w:val="24"/>
          <w:rtl/>
          <w:lang w:bidi="fa-IR"/>
        </w:rPr>
        <w:t>قات</w:t>
      </w:r>
      <w:r w:rsidRPr="00B95B9F">
        <w:rPr>
          <w:rFonts w:cs="B Nazanin"/>
          <w:sz w:val="24"/>
          <w:szCs w:val="24"/>
          <w:rtl/>
          <w:lang w:bidi="fa-IR"/>
        </w:rPr>
        <w:t xml:space="preserve"> و فناور</w:t>
      </w:r>
      <w:r w:rsidRPr="00B95B9F">
        <w:rPr>
          <w:rFonts w:cs="B Nazanin" w:hint="cs"/>
          <w:sz w:val="24"/>
          <w:szCs w:val="24"/>
          <w:rtl/>
          <w:lang w:bidi="fa-IR"/>
        </w:rPr>
        <w:t>ی</w:t>
      </w:r>
      <w:r w:rsidRPr="00B95B9F">
        <w:rPr>
          <w:rFonts w:cs="B Nazanin"/>
          <w:sz w:val="24"/>
          <w:szCs w:val="24"/>
          <w:rtl/>
          <w:lang w:bidi="fa-IR"/>
        </w:rPr>
        <w:t xml:space="preserve"> در شهر تهران</w:t>
      </w:r>
      <w:r w:rsidRPr="00B95B9F">
        <w:rPr>
          <w:rFonts w:cs="B Nazanin"/>
          <w:sz w:val="24"/>
          <w:szCs w:val="24"/>
          <w:lang w:bidi="fa-IR"/>
        </w:rPr>
        <w:t>.</w:t>
      </w:r>
    </w:p>
    <w:p w:rsidR="00B95B9F" w:rsidRPr="00B95B9F" w:rsidRDefault="00B95B9F" w:rsidP="00B95B9F">
      <w:pPr>
        <w:autoSpaceDE w:val="0"/>
        <w:autoSpaceDN w:val="0"/>
        <w:bidi/>
        <w:adjustRightInd w:val="0"/>
        <w:spacing w:line="360" w:lineRule="auto"/>
        <w:rPr>
          <w:rFonts w:cs="B Nazanin"/>
          <w:sz w:val="24"/>
          <w:szCs w:val="24"/>
          <w:rtl/>
          <w:lang w:bidi="fa-IR"/>
        </w:rPr>
      </w:pPr>
      <w:r w:rsidRPr="00B95B9F">
        <w:rPr>
          <w:rFonts w:cs="B Nazanin"/>
          <w:sz w:val="24"/>
          <w:szCs w:val="24"/>
          <w:lang w:bidi="fa-IR"/>
        </w:rPr>
        <w:t xml:space="preserve">- </w:t>
      </w:r>
      <w:r w:rsidRPr="00B95B9F">
        <w:rPr>
          <w:rFonts w:cs="B Nazanin"/>
          <w:sz w:val="24"/>
          <w:szCs w:val="24"/>
          <w:rtl/>
          <w:lang w:bidi="fa-IR"/>
        </w:rPr>
        <w:t>سرمد، زهره؛ بازرگان، عباس؛ حجازي، الهه. (1383). روش‌هاي تحقيق در علوم رفتاري. تهران: انتشارات آگاه</w:t>
      </w:r>
      <w:r w:rsidRPr="00B95B9F">
        <w:rPr>
          <w:rFonts w:cs="B Nazanin"/>
          <w:sz w:val="24"/>
          <w:szCs w:val="24"/>
          <w:lang w:bidi="fa-IR"/>
        </w:rPr>
        <w:t>.</w:t>
      </w:r>
    </w:p>
    <w:p w:rsidR="00B95B9F" w:rsidRPr="00B95B9F" w:rsidRDefault="00B95B9F" w:rsidP="00B95B9F">
      <w:pPr>
        <w:autoSpaceDE w:val="0"/>
        <w:autoSpaceDN w:val="0"/>
        <w:bidi/>
        <w:adjustRightInd w:val="0"/>
        <w:spacing w:line="360" w:lineRule="auto"/>
        <w:rPr>
          <w:rFonts w:cs="B Nazanin"/>
          <w:sz w:val="24"/>
          <w:szCs w:val="24"/>
          <w:rtl/>
          <w:lang w:bidi="fa-IR"/>
        </w:rPr>
      </w:pPr>
      <w:r w:rsidRPr="00B95B9F">
        <w:rPr>
          <w:rFonts w:cs="B Nazanin"/>
          <w:sz w:val="24"/>
          <w:szCs w:val="24"/>
          <w:lang w:bidi="fa-IR"/>
        </w:rPr>
        <w:t xml:space="preserve">- - </w:t>
      </w:r>
      <w:r w:rsidRPr="00B95B9F">
        <w:rPr>
          <w:rFonts w:cs="B Nazanin"/>
          <w:sz w:val="24"/>
          <w:szCs w:val="24"/>
          <w:rtl/>
          <w:lang w:bidi="fa-IR"/>
        </w:rPr>
        <w:t>قمريان، مژگان (1383). بررسي رابطه بين عوامل فرهنگ سازماني و ميزان مشاركت دبيران در امور مدارس شهر خرم‌آباد</w:t>
      </w:r>
      <w:r w:rsidRPr="00B95B9F">
        <w:rPr>
          <w:rFonts w:cs="B Nazanin"/>
          <w:sz w:val="24"/>
          <w:szCs w:val="24"/>
          <w:lang w:bidi="fa-IR"/>
        </w:rPr>
        <w:t>.</w:t>
      </w:r>
    </w:p>
    <w:p w:rsidR="004B1338" w:rsidRDefault="00B95B9F" w:rsidP="0031624E">
      <w:pPr>
        <w:autoSpaceDE w:val="0"/>
        <w:autoSpaceDN w:val="0"/>
        <w:bidi/>
        <w:adjustRightInd w:val="0"/>
        <w:spacing w:line="360" w:lineRule="auto"/>
        <w:rPr>
          <w:rFonts w:cs="B Nazanin"/>
          <w:sz w:val="24"/>
          <w:szCs w:val="24"/>
          <w:rtl/>
          <w:lang w:bidi="fa-IR"/>
        </w:rPr>
      </w:pPr>
      <w:r w:rsidRPr="00B95B9F">
        <w:rPr>
          <w:rFonts w:cs="B Nazanin" w:hint="eastAsia"/>
          <w:sz w:val="24"/>
          <w:szCs w:val="24"/>
          <w:rtl/>
          <w:lang w:bidi="fa-IR"/>
        </w:rPr>
        <w:t>‌</w:t>
      </w:r>
      <w:r w:rsidRPr="00B95B9F">
        <w:rPr>
          <w:rFonts w:cs="B Nazanin"/>
          <w:sz w:val="24"/>
          <w:szCs w:val="24"/>
          <w:rtl/>
          <w:lang w:bidi="fa-IR"/>
        </w:rPr>
        <w:t xml:space="preserve">- </w:t>
      </w:r>
      <w:proofErr w:type="spellStart"/>
      <w:r w:rsidRPr="00B95B9F">
        <w:rPr>
          <w:rFonts w:cs="B Nazanin"/>
          <w:sz w:val="24"/>
          <w:szCs w:val="24"/>
          <w:lang w:bidi="fa-IR"/>
        </w:rPr>
        <w:t>Robbins,s.p</w:t>
      </w:r>
      <w:proofErr w:type="spellEnd"/>
      <w:r w:rsidRPr="00B95B9F">
        <w:rPr>
          <w:rFonts w:cs="B Nazanin"/>
          <w:sz w:val="24"/>
          <w:szCs w:val="24"/>
          <w:lang w:bidi="fa-IR"/>
        </w:rPr>
        <w:t xml:space="preserve">. (2001). Organizational Behavior. New </w:t>
      </w:r>
      <w:proofErr w:type="spellStart"/>
      <w:r w:rsidRPr="00B95B9F">
        <w:rPr>
          <w:rFonts w:cs="B Nazanin"/>
          <w:sz w:val="24"/>
          <w:szCs w:val="24"/>
          <w:lang w:bidi="fa-IR"/>
        </w:rPr>
        <w:t>dehil</w:t>
      </w:r>
      <w:proofErr w:type="spellEnd"/>
      <w:r w:rsidRPr="00B95B9F">
        <w:rPr>
          <w:rFonts w:cs="B Nazanin"/>
          <w:sz w:val="24"/>
          <w:szCs w:val="24"/>
          <w:lang w:bidi="fa-IR"/>
        </w:rPr>
        <w:t xml:space="preserve">, prentice </w:t>
      </w:r>
      <w:proofErr w:type="spellStart"/>
      <w:r w:rsidRPr="00B95B9F">
        <w:rPr>
          <w:rFonts w:cs="B Nazanin"/>
          <w:sz w:val="24"/>
          <w:szCs w:val="24"/>
          <w:lang w:bidi="fa-IR"/>
        </w:rPr>
        <w:t>hall</w:t>
      </w:r>
      <w:proofErr w:type="gramStart"/>
      <w:r w:rsidRPr="00B95B9F">
        <w:rPr>
          <w:rFonts w:cs="B Nazanin"/>
          <w:sz w:val="24"/>
          <w:szCs w:val="24"/>
          <w:lang w:bidi="fa-IR"/>
        </w:rPr>
        <w:t>,Inc</w:t>
      </w:r>
      <w:proofErr w:type="spellEnd"/>
      <w:proofErr w:type="gramEnd"/>
      <w:r w:rsidRPr="00B95B9F">
        <w:rPr>
          <w:rFonts w:cs="B Nazanin"/>
          <w:sz w:val="24"/>
          <w:szCs w:val="24"/>
          <w:rtl/>
          <w:lang w:bidi="fa-IR"/>
        </w:rPr>
        <w:t>.</w:t>
      </w:r>
    </w:p>
    <w:p w:rsidR="0031624E" w:rsidRDefault="0031624E" w:rsidP="0031624E">
      <w:pPr>
        <w:bidi/>
        <w:jc w:val="both"/>
        <w:rPr>
          <w:rtl/>
          <w:lang w:bidi="fa-IR"/>
        </w:rPr>
      </w:pPr>
      <w:r>
        <w:rPr>
          <w:rFonts w:hint="cs"/>
          <w:rtl/>
          <w:lang w:bidi="fa-IR"/>
        </w:rPr>
        <w:t>کدام روش زیر را برای ارائه مقاله خود ترجیح می دهید:</w:t>
      </w:r>
    </w:p>
    <w:p w:rsidR="0031624E" w:rsidRDefault="00EB5021" w:rsidP="0031624E">
      <w:pPr>
        <w:bidi/>
        <w:jc w:val="both"/>
        <w:rPr>
          <w:rtl/>
          <w:lang w:bidi="fa-IR"/>
        </w:rPr>
      </w:pPr>
      <w:r>
        <w:rPr>
          <w:rFonts w:hint="cs"/>
          <w:noProof/>
          <w:rtl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E895B39" wp14:editId="667D6D8D">
                <wp:simplePos x="0" y="0"/>
                <wp:positionH relativeFrom="column">
                  <wp:posOffset>5387340</wp:posOffset>
                </wp:positionH>
                <wp:positionV relativeFrom="paragraph">
                  <wp:posOffset>69850</wp:posOffset>
                </wp:positionV>
                <wp:extent cx="76200" cy="137160"/>
                <wp:effectExtent l="0" t="0" r="19050" b="1524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6200" cy="13716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0C1ED76" id="Rectangle 1" o:spid="_x0000_s1026" style="position:absolute;margin-left:424.2pt;margin-top:5.5pt;width:6pt;height:10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" fillcolor="black [3200]" strokecolor="black [1600]" strokeweight="1pt"/>
            </w:pict>
          </mc:Fallback>
        </mc:AlternateContent>
      </w:r>
      <w:r w:rsidR="0031624E">
        <w:rPr>
          <w:rFonts w:hint="cs"/>
          <w:rtl/>
          <w:lang w:bidi="fa-IR"/>
        </w:rPr>
        <w:t xml:space="preserve">سخنرانی    </w:t>
      </w:r>
      <w:r w:rsidR="0031624E">
        <w:rPr>
          <w:lang w:bidi="fa-IR"/>
        </w:rPr>
        <w:t xml:space="preserve">    </w:t>
      </w:r>
      <w:r w:rsidR="0031624E">
        <w:rPr>
          <w:rFonts w:hint="cs"/>
          <w:rtl/>
          <w:lang w:bidi="fa-IR"/>
        </w:rPr>
        <w:t>پوستر</w:t>
      </w:r>
      <w:r w:rsidR="0031624E">
        <w:rPr>
          <w:rFonts w:hint="cs"/>
          <w:lang w:bidi="fa-IR"/>
        </w:rPr>
        <w:sym w:font="Symbol" w:char="F080"/>
      </w:r>
    </w:p>
    <w:p w:rsidR="0031624E" w:rsidRPr="0031624E" w:rsidRDefault="0031624E" w:rsidP="0031624E">
      <w:pPr>
        <w:autoSpaceDE w:val="0"/>
        <w:autoSpaceDN w:val="0"/>
        <w:bidi/>
        <w:adjustRightInd w:val="0"/>
        <w:spacing w:line="360" w:lineRule="auto"/>
        <w:rPr>
          <w:rFonts w:cs="B Nazanin"/>
          <w:sz w:val="24"/>
          <w:szCs w:val="24"/>
          <w:rtl/>
          <w:lang w:bidi="fa-IR"/>
        </w:rPr>
      </w:pPr>
    </w:p>
    <w:sectPr w:rsidR="0031624E" w:rsidRPr="0031624E" w:rsidSect="0031624E">
      <w:pgSz w:w="12240" w:h="15840"/>
      <w:pgMar w:top="630" w:right="1440" w:bottom="5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2  Bad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55AF"/>
    <w:rsid w:val="0002499C"/>
    <w:rsid w:val="0009444D"/>
    <w:rsid w:val="00120C1C"/>
    <w:rsid w:val="00157672"/>
    <w:rsid w:val="0031624E"/>
    <w:rsid w:val="003626D7"/>
    <w:rsid w:val="004B1338"/>
    <w:rsid w:val="004F51CA"/>
    <w:rsid w:val="00566790"/>
    <w:rsid w:val="00A254AB"/>
    <w:rsid w:val="00A855AF"/>
    <w:rsid w:val="00B95B9F"/>
    <w:rsid w:val="00BF36E2"/>
    <w:rsid w:val="00EB50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4B46F27-4E5A-497E-B2E4-6ECC608071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855AF"/>
    <w:pPr>
      <w:spacing w:after="0" w:line="240" w:lineRule="auto"/>
    </w:pPr>
    <w:rPr>
      <w:rFonts w:ascii="Tahoma" w:eastAsia="Times New Roman" w:hAnsi="Tahoma" w:cs="2  Badr"/>
      <w:color w:val="000000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56679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310</Words>
  <Characters>1768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LOVE</dc:creator>
  <cp:keywords/>
  <dc:description/>
  <cp:lastModifiedBy>LOVE</cp:lastModifiedBy>
  <cp:revision>2</cp:revision>
  <dcterms:created xsi:type="dcterms:W3CDTF">2016-12-08T18:55:00Z</dcterms:created>
  <dcterms:modified xsi:type="dcterms:W3CDTF">2016-12-08T18:55:00Z</dcterms:modified>
</cp:coreProperties>
</file>